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4BD2" w14:textId="7C6595D8" w:rsidR="001B1D7A" w:rsidRPr="001B1D7A" w:rsidRDefault="001B1D7A" w:rsidP="001B1D7A"/>
    <w:p w14:paraId="3D0FBEFC" w14:textId="77777777" w:rsidR="001B1D7A" w:rsidRPr="001B1D7A" w:rsidRDefault="001B1D7A" w:rsidP="001B1D7A">
      <w:pPr>
        <w:rPr>
          <w:b/>
          <w:bCs/>
        </w:rPr>
      </w:pPr>
      <w:r w:rsidRPr="001B1D7A">
        <w:rPr>
          <w:b/>
          <w:bCs/>
        </w:rPr>
        <w:t>Westside High School – Weekly Lesson Plan (Week-at-a-Glance)</w:t>
      </w:r>
    </w:p>
    <w:p w14:paraId="73E056AA" w14:textId="343F440D" w:rsidR="001B1D7A" w:rsidRPr="001B1D7A" w:rsidRDefault="001B1D7A" w:rsidP="001B1D7A">
      <w:r w:rsidRPr="001B1D7A">
        <w:rPr>
          <w:b/>
          <w:bCs/>
        </w:rPr>
        <w:t>Teacher:</w:t>
      </w:r>
      <w:r w:rsidRPr="001B1D7A">
        <w:t xml:space="preserve"> </w:t>
      </w:r>
      <w:r w:rsidR="007657DB">
        <w:t>Virgin Rani</w:t>
      </w:r>
      <w:r w:rsidR="0071254C">
        <w:t>/Sharfudeen</w:t>
      </w:r>
      <w:r w:rsidRPr="001B1D7A">
        <w:t> </w:t>
      </w:r>
      <w:r w:rsidRPr="001B1D7A">
        <w:t> </w:t>
      </w:r>
      <w:r w:rsidRPr="001B1D7A">
        <w:rPr>
          <w:b/>
          <w:bCs/>
        </w:rPr>
        <w:t>Subject:</w:t>
      </w:r>
      <w:r w:rsidRPr="001B1D7A">
        <w:t xml:space="preserve"> Physical Science</w:t>
      </w:r>
      <w:r w:rsidRPr="001B1D7A">
        <w:t> </w:t>
      </w:r>
      <w:r w:rsidRPr="001B1D7A">
        <w:t> </w:t>
      </w:r>
      <w:r w:rsidRPr="001B1D7A">
        <w:rPr>
          <w:b/>
          <w:bCs/>
        </w:rPr>
        <w:t>Course:</w:t>
      </w:r>
      <w:r w:rsidRPr="001B1D7A">
        <w:t xml:space="preserve"> Nuclear Energy</w:t>
      </w:r>
      <w:r w:rsidRPr="001B1D7A">
        <w:t> </w:t>
      </w:r>
      <w:r w:rsidRPr="001B1D7A">
        <w:t> </w:t>
      </w:r>
      <w:r w:rsidRPr="001B1D7A">
        <w:rPr>
          <w:b/>
          <w:bCs/>
        </w:rPr>
        <w:t>Date(s):</w:t>
      </w:r>
      <w:r w:rsidRPr="001B1D7A">
        <w:t xml:space="preserve"> </w:t>
      </w:r>
      <w:r w:rsidR="00001D2C">
        <w:t>December 1-5</w:t>
      </w:r>
      <w:r w:rsidRPr="001B1D7A">
        <w:t>, 2025</w:t>
      </w:r>
      <w:r w:rsidRPr="001B1D7A">
        <w:br/>
      </w:r>
      <w:r w:rsidR="005216C7">
        <w:pict w14:anchorId="3893A058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1846"/>
        <w:gridCol w:w="2005"/>
        <w:gridCol w:w="1396"/>
        <w:gridCol w:w="2111"/>
        <w:gridCol w:w="1812"/>
        <w:gridCol w:w="1888"/>
        <w:gridCol w:w="1535"/>
        <w:gridCol w:w="1210"/>
      </w:tblGrid>
      <w:tr w:rsidR="001F4B05" w:rsidRPr="001B1D7A" w14:paraId="42144F45" w14:textId="77777777" w:rsidTr="0053499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69A5E8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700E695B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73ECAB1D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596D64B4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54BD4041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7B56E8E8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503210AE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2BB6BB8E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1C45EFFC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Closing (5 min)</w:t>
            </w:r>
          </w:p>
        </w:tc>
      </w:tr>
      <w:tr w:rsidR="001F4B05" w:rsidRPr="001B1D7A" w14:paraId="308CEBD7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1D0CD" w14:textId="7FB6CAEA" w:rsidR="001B1D7A" w:rsidRPr="001B1D7A" w:rsidRDefault="001B1D7A" w:rsidP="001B1D7A">
            <w:r w:rsidRPr="001B1D7A">
              <w:rPr>
                <w:b/>
                <w:bCs/>
              </w:rPr>
              <w:t xml:space="preserve">Mon </w:t>
            </w:r>
          </w:p>
        </w:tc>
        <w:tc>
          <w:tcPr>
            <w:tcW w:w="0" w:type="auto"/>
            <w:vAlign w:val="center"/>
            <w:hideMark/>
          </w:tcPr>
          <w:p w14:paraId="32240DEF" w14:textId="3778320F" w:rsidR="001B1D7A" w:rsidRPr="001B1D7A" w:rsidRDefault="001B1D7A" w:rsidP="001B1D7A">
            <w:proofErr w:type="gramStart"/>
            <w:r w:rsidRPr="001B1D7A">
              <w:rPr>
                <w:b/>
                <w:bCs/>
              </w:rPr>
              <w:t>LT</w:t>
            </w:r>
            <w:r w:rsidR="001F1E5D">
              <w:rPr>
                <w:b/>
                <w:bCs/>
              </w:rPr>
              <w:t>:</w:t>
            </w:r>
            <w:r w:rsidR="00D51431" w:rsidRPr="001F1E5D">
              <w:t>I</w:t>
            </w:r>
            <w:proofErr w:type="gramEnd"/>
            <w:r w:rsidR="00D51431" w:rsidRPr="001F1E5D">
              <w:t xml:space="preserve"> can describe half-life and model radioactive decay using representations</w:t>
            </w:r>
            <w:r w:rsidR="00D51431" w:rsidRPr="00D51431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C374BEA" w14:textId="74B284D1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</w:t>
            </w:r>
            <w:r w:rsidR="00324F71" w:rsidRPr="00324F71">
              <w:t>I can define half-life in my own words</w:t>
            </w:r>
            <w:r w:rsidRPr="001B1D7A">
              <w:t xml:space="preserve">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I </w:t>
            </w:r>
            <w:r w:rsidR="00F95CA0" w:rsidRPr="00F95CA0">
              <w:t>can interpret half-life graphs and tables accurately.</w:t>
            </w:r>
          </w:p>
        </w:tc>
        <w:tc>
          <w:tcPr>
            <w:tcW w:w="0" w:type="auto"/>
            <w:vAlign w:val="center"/>
            <w:hideMark/>
          </w:tcPr>
          <w:p w14:paraId="60680B6D" w14:textId="5186D879" w:rsidR="001B1D7A" w:rsidRPr="00557E4B" w:rsidRDefault="00D04104" w:rsidP="001B1D7A">
            <w:r w:rsidRPr="00557E4B">
              <w:t>Students examine a decay curve and note what they observe.</w:t>
            </w:r>
          </w:p>
        </w:tc>
        <w:tc>
          <w:tcPr>
            <w:tcW w:w="0" w:type="auto"/>
            <w:vAlign w:val="center"/>
            <w:hideMark/>
          </w:tcPr>
          <w:p w14:paraId="128B3003" w14:textId="1D4FE7A2" w:rsidR="001B1D7A" w:rsidRPr="001B1D7A" w:rsidRDefault="006D62AA" w:rsidP="001B1D7A">
            <w:r w:rsidRPr="00557E4B">
              <w:t>Direct Instruction (EDI) explaining half-life, isotopes, decay curves</w:t>
            </w:r>
            <w:r w:rsidRPr="006D62AA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0BDADA6" w14:textId="1BACEB2F" w:rsidR="001B1D7A" w:rsidRPr="00557E4B" w:rsidRDefault="00C13EA4" w:rsidP="001B1D7A">
            <w:r w:rsidRPr="00557E4B">
              <w:t>Teacher models sample half-life calculation using a table.</w:t>
            </w:r>
          </w:p>
        </w:tc>
        <w:tc>
          <w:tcPr>
            <w:tcW w:w="0" w:type="auto"/>
            <w:vAlign w:val="center"/>
            <w:hideMark/>
          </w:tcPr>
          <w:p w14:paraId="07BB6285" w14:textId="103E397D" w:rsidR="001B1D7A" w:rsidRPr="001B1D7A" w:rsidRDefault="00C13EA4" w:rsidP="001B1D7A">
            <w:r w:rsidRPr="00557E4B">
              <w:t>Annotation of a half-life reading excerpt—highlighting key definitions and misconceptions</w:t>
            </w:r>
            <w:r w:rsidRPr="00C13EA4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ABF380C" w14:textId="02E91583" w:rsidR="001B1D7A" w:rsidRPr="00557E4B" w:rsidRDefault="00557E4B" w:rsidP="001B1D7A">
            <w:r w:rsidRPr="00557E4B">
              <w:t>Students complete a half-life concept map.</w:t>
            </w:r>
          </w:p>
        </w:tc>
        <w:tc>
          <w:tcPr>
            <w:tcW w:w="0" w:type="auto"/>
            <w:vAlign w:val="center"/>
            <w:hideMark/>
          </w:tcPr>
          <w:p w14:paraId="54D5FE63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Exit Ticket</w:t>
            </w:r>
            <w:r w:rsidRPr="001B1D7A">
              <w:t xml:space="preserve"> – “One fact I learned today that surprised me.”</w:t>
            </w:r>
          </w:p>
        </w:tc>
      </w:tr>
      <w:tr w:rsidR="001F4B05" w:rsidRPr="001B1D7A" w14:paraId="01D6C5B3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062B6" w14:textId="22936068" w:rsidR="001B1D7A" w:rsidRPr="001B1D7A" w:rsidRDefault="001B1D7A" w:rsidP="001B1D7A">
            <w:r w:rsidRPr="001B1D7A">
              <w:rPr>
                <w:b/>
                <w:bCs/>
              </w:rPr>
              <w:t xml:space="preserve">Tue </w:t>
            </w:r>
          </w:p>
        </w:tc>
        <w:tc>
          <w:tcPr>
            <w:tcW w:w="0" w:type="auto"/>
            <w:vAlign w:val="center"/>
            <w:hideMark/>
          </w:tcPr>
          <w:p w14:paraId="26179E29" w14:textId="00E718A7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</w:t>
            </w:r>
            <w:r w:rsidR="006F2E92" w:rsidRPr="006F2E92">
              <w:t>I can accurately calculate half-life problems using equations and data.</w:t>
            </w:r>
          </w:p>
        </w:tc>
        <w:tc>
          <w:tcPr>
            <w:tcW w:w="0" w:type="auto"/>
            <w:vAlign w:val="center"/>
            <w:hideMark/>
          </w:tcPr>
          <w:p w14:paraId="731B4DA7" w14:textId="7848BF46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</w:t>
            </w:r>
            <w:r w:rsidR="00BA7DAA" w:rsidRPr="00BA7DAA">
              <w:t>can determine remaining mass after multiple half-lives.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</w:t>
            </w:r>
            <w:r w:rsidR="006A1D5F" w:rsidRPr="006A1D5F">
              <w:t>I can solve word problems involving half-life scenarios.</w:t>
            </w:r>
          </w:p>
        </w:tc>
        <w:tc>
          <w:tcPr>
            <w:tcW w:w="0" w:type="auto"/>
            <w:vAlign w:val="center"/>
            <w:hideMark/>
          </w:tcPr>
          <w:p w14:paraId="797EF9CC" w14:textId="74B2B8C2" w:rsidR="001B1D7A" w:rsidRPr="006B1969" w:rsidRDefault="006A1D5F" w:rsidP="001B1D7A">
            <w:r w:rsidRPr="006B1969">
              <w:t>Do Now – Warm-up: “If a 100 g sample has a half-life of 10 years, how much remains after 20 years?”</w:t>
            </w:r>
            <w:r w:rsidR="001B1D7A" w:rsidRPr="006B1969">
              <w:t>.</w:t>
            </w:r>
          </w:p>
        </w:tc>
        <w:tc>
          <w:tcPr>
            <w:tcW w:w="0" w:type="auto"/>
            <w:vAlign w:val="center"/>
            <w:hideMark/>
          </w:tcPr>
          <w:p w14:paraId="17420A50" w14:textId="5C0F85FD" w:rsidR="001B1D7A" w:rsidRPr="001B1D7A" w:rsidRDefault="004663D3" w:rsidP="001B1D7A">
            <w:r w:rsidRPr="006B1969">
              <w:t>Anchor Chart creation of common half-life formulas and steps</w:t>
            </w:r>
            <w:r w:rsidRPr="004663D3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B9254A3" w14:textId="36B6126A" w:rsidR="001B1D7A" w:rsidRPr="001B1D7A" w:rsidRDefault="00F00F95" w:rsidP="001B1D7A">
            <w:r w:rsidRPr="00AC6AD0">
              <w:t>Teacher-Led Small Group rotations focusing on misconceptions and scaffolding problem-solving</w:t>
            </w:r>
            <w:r w:rsidRPr="00F00F95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C5C630" w14:textId="166F6CAA" w:rsidR="001B1D7A" w:rsidRPr="00AC6AD0" w:rsidRDefault="001E5079" w:rsidP="001B1D7A">
            <w:r w:rsidRPr="00AC6AD0">
              <w:t>Groups solve multi-step half-life problems and justify answers.</w:t>
            </w:r>
          </w:p>
        </w:tc>
        <w:tc>
          <w:tcPr>
            <w:tcW w:w="0" w:type="auto"/>
            <w:vAlign w:val="center"/>
            <w:hideMark/>
          </w:tcPr>
          <w:p w14:paraId="1950D22B" w14:textId="3C5DDA2F" w:rsidR="001B1D7A" w:rsidRPr="00AC6AD0" w:rsidRDefault="00C554CA" w:rsidP="001B1D7A">
            <w:r w:rsidRPr="00AC6AD0">
              <w:t xml:space="preserve">Analysis worksheet—students </w:t>
            </w:r>
            <w:r w:rsidR="006B1969" w:rsidRPr="00AC6AD0">
              <w:t xml:space="preserve">calculate </w:t>
            </w:r>
            <w:r w:rsidRPr="00AC6AD0">
              <w:t>half-life solutions.</w:t>
            </w:r>
          </w:p>
        </w:tc>
        <w:tc>
          <w:tcPr>
            <w:tcW w:w="0" w:type="auto"/>
            <w:vAlign w:val="center"/>
            <w:hideMark/>
          </w:tcPr>
          <w:p w14:paraId="4C9B6DF9" w14:textId="09C1823D" w:rsidR="001B1D7A" w:rsidRPr="001B1D7A" w:rsidRDefault="00A44D55" w:rsidP="001B1D7A">
            <w:r>
              <w:t xml:space="preserve">Solving </w:t>
            </w:r>
            <w:proofErr w:type="spellStart"/>
            <w:r>
              <w:t>half life</w:t>
            </w:r>
            <w:proofErr w:type="spellEnd"/>
            <w:r>
              <w:t xml:space="preserve"> problem</w:t>
            </w:r>
          </w:p>
        </w:tc>
      </w:tr>
      <w:tr w:rsidR="001F4B05" w:rsidRPr="001B1D7A" w14:paraId="2C77C857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B0825" w14:textId="0AE630C1" w:rsidR="001B1D7A" w:rsidRPr="001B1D7A" w:rsidRDefault="001B1D7A" w:rsidP="001B1D7A">
            <w:r w:rsidRPr="001B1D7A">
              <w:rPr>
                <w:b/>
                <w:bCs/>
              </w:rPr>
              <w:lastRenderedPageBreak/>
              <w:t xml:space="preserve">Wed </w:t>
            </w:r>
          </w:p>
        </w:tc>
        <w:tc>
          <w:tcPr>
            <w:tcW w:w="0" w:type="auto"/>
            <w:vAlign w:val="center"/>
            <w:hideMark/>
          </w:tcPr>
          <w:p w14:paraId="50243C0C" w14:textId="7EFE0ACC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</w:t>
            </w:r>
            <w:r w:rsidR="009A346D" w:rsidRPr="009A346D">
              <w:t>can explain nuclear fission, fusion, and the role of nuclear reactions in energy production.</w:t>
            </w:r>
          </w:p>
        </w:tc>
        <w:tc>
          <w:tcPr>
            <w:tcW w:w="0" w:type="auto"/>
            <w:vAlign w:val="center"/>
            <w:hideMark/>
          </w:tcPr>
          <w:p w14:paraId="19208994" w14:textId="12D82905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</w:t>
            </w:r>
            <w:r w:rsidR="00867A12" w:rsidRPr="00867A12">
              <w:t>I can distinguish between fission and fusion using examples.</w:t>
            </w:r>
            <w:r w:rsidRPr="001B1D7A">
              <w:t xml:space="preserve">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</w:t>
            </w:r>
            <w:r w:rsidR="008419E6" w:rsidRPr="008419E6">
              <w:t>I can identify alpha, beta, and gamma decay and their characteristics.</w:t>
            </w:r>
          </w:p>
        </w:tc>
        <w:tc>
          <w:tcPr>
            <w:tcW w:w="0" w:type="auto"/>
            <w:vAlign w:val="center"/>
            <w:hideMark/>
          </w:tcPr>
          <w:p w14:paraId="104AB7DA" w14:textId="29B746CC" w:rsidR="001B1D7A" w:rsidRPr="001B1D7A" w:rsidRDefault="001F44A8" w:rsidP="001B1D7A">
            <w:r w:rsidRPr="001F44A8">
              <w:rPr>
                <w:b/>
                <w:bCs/>
              </w:rPr>
              <w:t>Students respond True/False to statements like “Fusion happens in nuclear power plants.”</w:t>
            </w:r>
          </w:p>
        </w:tc>
        <w:tc>
          <w:tcPr>
            <w:tcW w:w="0" w:type="auto"/>
            <w:vAlign w:val="center"/>
            <w:hideMark/>
          </w:tcPr>
          <w:p w14:paraId="1D7BEBCE" w14:textId="3E4CC700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="006F31E2" w:rsidRPr="006F31E2">
              <w:rPr>
                <w:i/>
                <w:iCs/>
              </w:rPr>
              <w:t>teacher reviews diagrams of fission, fusion, alpha/beta/gamma decay.</w:t>
            </w:r>
          </w:p>
        </w:tc>
        <w:tc>
          <w:tcPr>
            <w:tcW w:w="0" w:type="auto"/>
            <w:vAlign w:val="center"/>
            <w:hideMark/>
          </w:tcPr>
          <w:p w14:paraId="36120DDC" w14:textId="21623C18" w:rsidR="001B1D7A" w:rsidRPr="001B1D7A" w:rsidRDefault="001F4B05" w:rsidP="001B1D7A">
            <w:r w:rsidRPr="001F4B05">
              <w:rPr>
                <w:b/>
                <w:bCs/>
              </w:rPr>
              <w:t xml:space="preserve">Students complete a teacher-scaffolded comparison </w:t>
            </w:r>
            <w:proofErr w:type="gramStart"/>
            <w:r w:rsidRPr="001F4B05">
              <w:rPr>
                <w:b/>
                <w:bCs/>
              </w:rPr>
              <w:t>chart.</w:t>
            </w:r>
            <w:r w:rsidR="001B1D7A" w:rsidRPr="001B1D7A"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DAA8A75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Team Problem Solving</w:t>
            </w:r>
            <w:r w:rsidRPr="001B1D7A">
              <w:t xml:space="preserve"> – Groups work on matching equations to decay types.</w:t>
            </w:r>
          </w:p>
        </w:tc>
        <w:tc>
          <w:tcPr>
            <w:tcW w:w="0" w:type="auto"/>
            <w:vAlign w:val="center"/>
            <w:hideMark/>
          </w:tcPr>
          <w:p w14:paraId="428EAD07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Worksheet on Nuclear Decay</w:t>
            </w:r>
            <w:r w:rsidRPr="001B1D7A">
              <w:t xml:space="preserve"> – Independent practice balancing nuclear equations.</w:t>
            </w:r>
          </w:p>
        </w:tc>
        <w:tc>
          <w:tcPr>
            <w:tcW w:w="0" w:type="auto"/>
            <w:vAlign w:val="center"/>
            <w:hideMark/>
          </w:tcPr>
          <w:p w14:paraId="7690CF90" w14:textId="102C0BD9" w:rsidR="001B1D7A" w:rsidRPr="001B1D7A" w:rsidRDefault="001269F9" w:rsidP="001B1D7A">
            <w:r w:rsidRPr="001269F9">
              <w:rPr>
                <w:b/>
                <w:bCs/>
              </w:rPr>
              <w:t>“</w:t>
            </w:r>
            <w:r w:rsidRPr="001269F9">
              <w:t>One difference between fission and fusion?”</w:t>
            </w:r>
            <w:r w:rsidR="001B1D7A" w:rsidRPr="001269F9">
              <w:t>.</w:t>
            </w:r>
          </w:p>
        </w:tc>
      </w:tr>
      <w:tr w:rsidR="001F4B05" w:rsidRPr="001B1D7A" w14:paraId="0E0EC706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D835B" w14:textId="3BE90DB7" w:rsidR="001B1D7A" w:rsidRPr="001B1D7A" w:rsidRDefault="001B1D7A" w:rsidP="001B1D7A">
            <w:r w:rsidRPr="001B1D7A">
              <w:rPr>
                <w:b/>
                <w:bCs/>
              </w:rPr>
              <w:t xml:space="preserve">Thu </w:t>
            </w:r>
          </w:p>
        </w:tc>
        <w:tc>
          <w:tcPr>
            <w:tcW w:w="0" w:type="auto"/>
            <w:vAlign w:val="center"/>
            <w:hideMark/>
          </w:tcPr>
          <w:p w14:paraId="5AB4F40D" w14:textId="146BC13A" w:rsidR="001B1D7A" w:rsidRPr="001B1D7A" w:rsidRDefault="001B1D7A" w:rsidP="001B1D7A">
            <w:proofErr w:type="gramStart"/>
            <w:r w:rsidRPr="001B1D7A">
              <w:rPr>
                <w:b/>
                <w:bCs/>
              </w:rPr>
              <w:t>LT</w:t>
            </w:r>
            <w:r w:rsidR="002368D3">
              <w:rPr>
                <w:b/>
                <w:bCs/>
              </w:rPr>
              <w:t>:</w:t>
            </w:r>
            <w:r w:rsidR="002368D3" w:rsidRPr="002368D3">
              <w:t>I</w:t>
            </w:r>
            <w:proofErr w:type="gramEnd"/>
            <w:r w:rsidR="002368D3" w:rsidRPr="002368D3">
              <w:t xml:space="preserve"> can review nuclear energy, radioactive decay, and half-life concepts in preparation for the test.</w:t>
            </w:r>
          </w:p>
        </w:tc>
        <w:tc>
          <w:tcPr>
            <w:tcW w:w="0" w:type="auto"/>
            <w:vAlign w:val="center"/>
            <w:hideMark/>
          </w:tcPr>
          <w:p w14:paraId="6B038730" w14:textId="4D0C6DEE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</w:t>
            </w:r>
            <w:r w:rsidR="008F441C" w:rsidRPr="008F441C">
              <w:t>can evaluate my readiness for the assessment.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</w:t>
            </w:r>
            <w:r w:rsidR="00F57C41" w:rsidRPr="00F57C41">
              <w:t>I can complete any missing work that demonstrates content mastery.</w:t>
            </w:r>
          </w:p>
        </w:tc>
        <w:tc>
          <w:tcPr>
            <w:tcW w:w="0" w:type="auto"/>
            <w:vAlign w:val="center"/>
            <w:hideMark/>
          </w:tcPr>
          <w:p w14:paraId="01662EEF" w14:textId="152012ED" w:rsidR="001B1D7A" w:rsidRPr="0025311D" w:rsidRDefault="0025311D" w:rsidP="001B1D7A">
            <w:r w:rsidRPr="0025311D">
              <w:t>Teacher models how to analyze a test-style question.</w:t>
            </w:r>
          </w:p>
        </w:tc>
        <w:tc>
          <w:tcPr>
            <w:tcW w:w="0" w:type="auto"/>
            <w:vAlign w:val="center"/>
            <w:hideMark/>
          </w:tcPr>
          <w:p w14:paraId="482328EB" w14:textId="1536A2A4" w:rsidR="001B1D7A" w:rsidRPr="001B1D7A" w:rsidRDefault="001B50CD" w:rsidP="001B1D7A">
            <w:r>
              <w:t>Unit 4 test</w:t>
            </w:r>
          </w:p>
        </w:tc>
        <w:tc>
          <w:tcPr>
            <w:tcW w:w="0" w:type="auto"/>
            <w:vAlign w:val="center"/>
            <w:hideMark/>
          </w:tcPr>
          <w:p w14:paraId="07E58BA7" w14:textId="7BF55A6C" w:rsidR="001B1D7A" w:rsidRPr="001B1D7A" w:rsidRDefault="001B50CD" w:rsidP="001B1D7A">
            <w:r>
              <w:t>Unit 4 test</w:t>
            </w:r>
          </w:p>
        </w:tc>
        <w:tc>
          <w:tcPr>
            <w:tcW w:w="0" w:type="auto"/>
            <w:vAlign w:val="center"/>
            <w:hideMark/>
          </w:tcPr>
          <w:p w14:paraId="0C2B412A" w14:textId="4A99D45E" w:rsidR="001B1D7A" w:rsidRPr="001B1D7A" w:rsidRDefault="001B50CD" w:rsidP="001B1D7A">
            <w:r>
              <w:t>Unit 4 test</w:t>
            </w:r>
          </w:p>
        </w:tc>
        <w:tc>
          <w:tcPr>
            <w:tcW w:w="0" w:type="auto"/>
            <w:vAlign w:val="center"/>
            <w:hideMark/>
          </w:tcPr>
          <w:p w14:paraId="726FA446" w14:textId="52231646" w:rsidR="001B1D7A" w:rsidRPr="001B1D7A" w:rsidRDefault="001B50CD" w:rsidP="001B1D7A">
            <w:r>
              <w:t>Unit 4 test</w:t>
            </w:r>
          </w:p>
        </w:tc>
        <w:tc>
          <w:tcPr>
            <w:tcW w:w="0" w:type="auto"/>
            <w:vAlign w:val="center"/>
            <w:hideMark/>
          </w:tcPr>
          <w:p w14:paraId="3FFDFE3A" w14:textId="135AD242" w:rsidR="001B1D7A" w:rsidRPr="001B1D7A" w:rsidRDefault="000103DF" w:rsidP="001B1D7A">
            <w:r w:rsidRPr="000103DF">
              <w:t xml:space="preserve">Students </w:t>
            </w:r>
            <w:r w:rsidR="00FE1A42">
              <w:t>write two topics they master in</w:t>
            </w:r>
          </w:p>
        </w:tc>
      </w:tr>
      <w:tr w:rsidR="001F4B05" w:rsidRPr="001B1D7A" w14:paraId="13E24098" w14:textId="77777777" w:rsidTr="00E91F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5DD63" w14:textId="76C008C2" w:rsidR="001B1D7A" w:rsidRPr="001B1D7A" w:rsidRDefault="001B1D7A" w:rsidP="001B1D7A">
            <w:r w:rsidRPr="001B1D7A">
              <w:rPr>
                <w:b/>
                <w:bCs/>
              </w:rPr>
              <w:t xml:space="preserve">Fri </w:t>
            </w:r>
          </w:p>
        </w:tc>
        <w:tc>
          <w:tcPr>
            <w:tcW w:w="0" w:type="auto"/>
            <w:vAlign w:val="center"/>
            <w:hideMark/>
          </w:tcPr>
          <w:p w14:paraId="5E3AFF3F" w14:textId="77777777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I can demonstrate understanding of nuclear energy concepts.</w:t>
            </w:r>
          </w:p>
        </w:tc>
        <w:tc>
          <w:tcPr>
            <w:tcW w:w="0" w:type="auto"/>
            <w:vAlign w:val="center"/>
            <w:hideMark/>
          </w:tcPr>
          <w:p w14:paraId="185EFD63" w14:textId="77777777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I can apply knowledge to solve nuclear energy questions.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I can reflect </w:t>
            </w:r>
            <w:r w:rsidRPr="001B1D7A">
              <w:lastRenderedPageBreak/>
              <w:t>on my learning progress.</w:t>
            </w:r>
          </w:p>
        </w:tc>
        <w:tc>
          <w:tcPr>
            <w:tcW w:w="0" w:type="auto"/>
            <w:vAlign w:val="center"/>
            <w:hideMark/>
          </w:tcPr>
          <w:p w14:paraId="0F2B8F37" w14:textId="77777777" w:rsidR="001B1D7A" w:rsidRPr="001B1D7A" w:rsidRDefault="001B1D7A" w:rsidP="001B1D7A">
            <w:r w:rsidRPr="001B1D7A">
              <w:rPr>
                <w:b/>
                <w:bCs/>
              </w:rPr>
              <w:lastRenderedPageBreak/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Do Now – Quick Write</w:t>
            </w:r>
            <w:r w:rsidRPr="001B1D7A">
              <w:t xml:space="preserve"> “What is one key idea </w:t>
            </w:r>
            <w:r w:rsidRPr="001B1D7A">
              <w:lastRenderedPageBreak/>
              <w:t>from this week?”</w:t>
            </w:r>
          </w:p>
        </w:tc>
        <w:tc>
          <w:tcPr>
            <w:tcW w:w="0" w:type="auto"/>
            <w:vAlign w:val="center"/>
            <w:hideMark/>
          </w:tcPr>
          <w:p w14:paraId="1521F910" w14:textId="77777777" w:rsidR="001B1D7A" w:rsidRPr="001B1D7A" w:rsidRDefault="001B1D7A" w:rsidP="001B1D7A">
            <w:r w:rsidRPr="001B1D7A">
              <w:rPr>
                <w:b/>
                <w:bCs/>
              </w:rPr>
              <w:lastRenderedPageBreak/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Mini Review Lecture + Anchor Chart Update</w:t>
            </w:r>
            <w:r w:rsidRPr="001B1D7A">
              <w:t xml:space="preserve"> – Summarize key </w:t>
            </w:r>
            <w:r w:rsidRPr="001B1D7A">
              <w:lastRenderedPageBreak/>
              <w:t>formulas and terms.</w:t>
            </w:r>
          </w:p>
        </w:tc>
        <w:tc>
          <w:tcPr>
            <w:tcW w:w="0" w:type="auto"/>
            <w:vAlign w:val="center"/>
            <w:hideMark/>
          </w:tcPr>
          <w:p w14:paraId="535CAA9C" w14:textId="77777777" w:rsidR="001B1D7A" w:rsidRPr="001B1D7A" w:rsidRDefault="001B1D7A" w:rsidP="001B1D7A">
            <w:r w:rsidRPr="001B1D7A">
              <w:rPr>
                <w:b/>
                <w:bCs/>
              </w:rPr>
              <w:lastRenderedPageBreak/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Teacher-Led Small Group Review</w:t>
            </w:r>
            <w:r w:rsidRPr="001B1D7A">
              <w:t xml:space="preserve"> – Clarify misconceptions before quiz.</w:t>
            </w:r>
          </w:p>
        </w:tc>
        <w:tc>
          <w:tcPr>
            <w:tcW w:w="0" w:type="auto"/>
            <w:vAlign w:val="center"/>
            <w:hideMark/>
          </w:tcPr>
          <w:p w14:paraId="250A0DAC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Gallery Walk</w:t>
            </w:r>
            <w:r w:rsidRPr="001B1D7A">
              <w:t xml:space="preserve"> – Students visit posters summarizing each concept </w:t>
            </w:r>
            <w:r w:rsidRPr="001B1D7A">
              <w:lastRenderedPageBreak/>
              <w:t>(fission, fusion, decay, etc.).</w:t>
            </w:r>
          </w:p>
        </w:tc>
        <w:tc>
          <w:tcPr>
            <w:tcW w:w="0" w:type="auto"/>
            <w:vAlign w:val="center"/>
          </w:tcPr>
          <w:p w14:paraId="0DBB41A6" w14:textId="249FFC61" w:rsidR="001B1D7A" w:rsidRPr="001B1D7A" w:rsidRDefault="00E91FAE" w:rsidP="001B1D7A">
            <w:r>
              <w:lastRenderedPageBreak/>
              <w:t>Make up work</w:t>
            </w:r>
          </w:p>
        </w:tc>
        <w:tc>
          <w:tcPr>
            <w:tcW w:w="0" w:type="auto"/>
            <w:vAlign w:val="center"/>
            <w:hideMark/>
          </w:tcPr>
          <w:p w14:paraId="63D23FB0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Revisit Learning Target + Exit Ticket</w:t>
            </w:r>
            <w:r w:rsidRPr="001B1D7A">
              <w:t xml:space="preserve"> – Students rate </w:t>
            </w:r>
            <w:r w:rsidRPr="001B1D7A">
              <w:lastRenderedPageBreak/>
              <w:t>mastery 1–4 and reflect on growth.</w:t>
            </w:r>
          </w:p>
        </w:tc>
      </w:tr>
    </w:tbl>
    <w:p w14:paraId="69D4D225" w14:textId="77777777" w:rsidR="001B1D7A" w:rsidRPr="001B1D7A" w:rsidRDefault="005216C7" w:rsidP="001B1D7A">
      <w:r>
        <w:lastRenderedPageBreak/>
        <w:pict w14:anchorId="127B2DA2">
          <v:rect id="_x0000_i1026" style="width:0;height:1.5pt" o:hralign="center" o:hrstd="t" o:hr="t" fillcolor="#a0a0a0" stroked="f"/>
        </w:pict>
      </w:r>
    </w:p>
    <w:p w14:paraId="3E91C5CC" w14:textId="77777777" w:rsidR="005216C7" w:rsidRPr="00BE5B86" w:rsidRDefault="005216C7" w:rsidP="005216C7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sz w:val="48"/>
          <w:szCs w:val="48"/>
        </w:rPr>
      </w:pPr>
      <w:r w:rsidRPr="00BE5B86"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Commonly used accommodations in class</w:t>
      </w:r>
      <w:r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rooms</w:t>
      </w:r>
      <w:r w:rsidRPr="00BE5B86"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 xml:space="preserve"> as needed</w:t>
      </w:r>
      <w:r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.</w:t>
      </w:r>
    </w:p>
    <w:p w14:paraId="795DFA8C" w14:textId="77777777" w:rsidR="005216C7" w:rsidRDefault="005216C7" w:rsidP="005216C7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1. Presentation/Materials (how instruction or content is delivered)</w:t>
      </w:r>
    </w:p>
    <w:p w14:paraId="2561CC17" w14:textId="77777777" w:rsidR="005216C7" w:rsidRDefault="005216C7" w:rsidP="005216C7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audio supports (audiobooks, text-to-speech) for reading difficulties. </w:t>
      </w:r>
      <w:hyperlink r:id="rId5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33DF5251" w14:textId="77777777" w:rsidR="005216C7" w:rsidRDefault="005216C7" w:rsidP="005216C7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materials in alternative formats (large print, Braille, electronic text). </w:t>
      </w:r>
      <w:hyperlink r:id="rId6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1965BD9A" w14:textId="77777777" w:rsidR="005216C7" w:rsidRDefault="005216C7" w:rsidP="005216C7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teacher lecture notes, overheads, handouts (electronic copies allowed) so the student doesn’t have to copy everything. </w:t>
      </w:r>
      <w:hyperlink r:id="rId7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6F277E0E" w14:textId="77777777" w:rsidR="005216C7" w:rsidRDefault="005216C7" w:rsidP="005216C7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visual aids: graphic organizers, charts, diagrams, color coding. </w:t>
      </w:r>
      <w:hyperlink r:id="rId8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591BD95E" w14:textId="77777777" w:rsidR="005216C7" w:rsidRDefault="005216C7" w:rsidP="005216C7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Read aloud test directions or </w:t>
      </w:r>
      <w:proofErr w:type="gramStart"/>
      <w:r w:rsidRPr="59C872B7">
        <w:rPr>
          <w:rFonts w:ascii="Aptos" w:eastAsia="Aptos" w:hAnsi="Aptos" w:cs="Aptos"/>
        </w:rPr>
        <w:t>questions, or</w:t>
      </w:r>
      <w:proofErr w:type="gramEnd"/>
      <w:r w:rsidRPr="59C872B7">
        <w:rPr>
          <w:rFonts w:ascii="Aptos" w:eastAsia="Aptos" w:hAnsi="Aptos" w:cs="Aptos"/>
        </w:rPr>
        <w:t xml:space="preserve"> allow audio/visual presentation of exams. </w:t>
      </w:r>
      <w:hyperlink r:id="rId9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1C6ED5C6" w14:textId="77777777" w:rsidR="005216C7" w:rsidRDefault="005216C7" w:rsidP="005216C7">
      <w:pPr>
        <w:pStyle w:val="ListParagraph"/>
        <w:numPr>
          <w:ilvl w:val="0"/>
          <w:numId w:val="8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Simplify and clarify directions (both orally and in writing). </w:t>
      </w:r>
      <w:hyperlink r:id="rId10">
        <w:r w:rsidRPr="59C872B7">
          <w:rPr>
            <w:rStyle w:val="Hyperlink"/>
            <w:rFonts w:ascii="Aptos" w:eastAsia="Aptos" w:hAnsi="Aptos" w:cs="Aptos"/>
          </w:rPr>
          <w:t>InfoHub+1</w:t>
        </w:r>
      </w:hyperlink>
    </w:p>
    <w:p w14:paraId="630BD29C" w14:textId="77777777" w:rsidR="005216C7" w:rsidRDefault="005216C7" w:rsidP="005216C7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2. Response/Output (how the student expresses what they know)</w:t>
      </w:r>
    </w:p>
    <w:p w14:paraId="579BA807" w14:textId="77777777" w:rsidR="005216C7" w:rsidRDefault="005216C7" w:rsidP="005216C7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Allow typed responses instead of handwriting (word processor, tablet). </w:t>
      </w:r>
      <w:hyperlink r:id="rId11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0989E9F7" w14:textId="77777777" w:rsidR="005216C7" w:rsidRDefault="005216C7" w:rsidP="005216C7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speech-to-text software or a scribe for writing tasks. </w:t>
      </w:r>
      <w:hyperlink r:id="rId12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0AE15EE8" w14:textId="77777777" w:rsidR="005216C7" w:rsidRDefault="005216C7" w:rsidP="005216C7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Allow oral responses instead of written when appropriate. </w:t>
      </w:r>
      <w:hyperlink r:id="rId13">
        <w:r w:rsidRPr="59C872B7">
          <w:rPr>
            <w:rStyle w:val="Hyperlink"/>
            <w:rFonts w:ascii="Aptos" w:eastAsia="Aptos" w:hAnsi="Aptos" w:cs="Aptos"/>
          </w:rPr>
          <w:t>Parent Information Center+1</w:t>
        </w:r>
      </w:hyperlink>
    </w:p>
    <w:p w14:paraId="0302AA46" w14:textId="77777777" w:rsidR="005216C7" w:rsidRDefault="005216C7" w:rsidP="005216C7">
      <w:pPr>
        <w:pStyle w:val="ListParagraph"/>
        <w:numPr>
          <w:ilvl w:val="0"/>
          <w:numId w:val="7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calculators, formula sheets, spell-checkers, specialized keyboards/input devices. </w:t>
      </w:r>
      <w:hyperlink r:id="rId14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184AF78E" w14:textId="77777777" w:rsidR="005216C7" w:rsidRDefault="005216C7" w:rsidP="005216C7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lastRenderedPageBreak/>
        <w:t>3. Timing/Scheduling</w:t>
      </w:r>
    </w:p>
    <w:p w14:paraId="0F07B7F1" w14:textId="77777777" w:rsidR="005216C7" w:rsidRDefault="005216C7" w:rsidP="005216C7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Extended time for tests, quizzes, assignments. </w:t>
      </w:r>
      <w:hyperlink r:id="rId15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36284941" w14:textId="77777777" w:rsidR="005216C7" w:rsidRDefault="005216C7" w:rsidP="005216C7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Break large tasks into smaller “chunks” with separate deadlines. </w:t>
      </w:r>
      <w:hyperlink r:id="rId16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428F1F00" w14:textId="77777777" w:rsidR="005216C7" w:rsidRDefault="005216C7" w:rsidP="005216C7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Frequent breaks during instruction or testing (especially for attention or fatigue issues). </w:t>
      </w:r>
      <w:hyperlink r:id="rId17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07A51B6B" w14:textId="77777777" w:rsidR="005216C7" w:rsidRDefault="005216C7" w:rsidP="005216C7">
      <w:pPr>
        <w:pStyle w:val="ListParagraph"/>
        <w:numPr>
          <w:ilvl w:val="0"/>
          <w:numId w:val="6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Adjusted schedule (e.g., testing at non-peak times, fewer distractions). </w:t>
      </w:r>
      <w:hyperlink r:id="rId18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6419983C" w14:textId="77777777" w:rsidR="005216C7" w:rsidRDefault="005216C7" w:rsidP="005216C7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4. Setting/Environment</w:t>
      </w:r>
    </w:p>
    <w:p w14:paraId="44F210C3" w14:textId="77777777" w:rsidR="005216C7" w:rsidRDefault="005216C7" w:rsidP="005216C7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Preferential seating (near teacher, away from distractions, close to board/screen). </w:t>
      </w:r>
      <w:hyperlink r:id="rId19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1579CFF3" w14:textId="77777777" w:rsidR="005216C7" w:rsidRDefault="005216C7" w:rsidP="005216C7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proofErr w:type="gramStart"/>
      <w:r w:rsidRPr="59C872B7">
        <w:rPr>
          <w:rFonts w:ascii="Aptos" w:eastAsia="Aptos" w:hAnsi="Aptos" w:cs="Aptos"/>
        </w:rPr>
        <w:t>Low-distraction</w:t>
      </w:r>
      <w:proofErr w:type="gramEnd"/>
      <w:r w:rsidRPr="59C872B7">
        <w:rPr>
          <w:rFonts w:ascii="Aptos" w:eastAsia="Aptos" w:hAnsi="Aptos" w:cs="Aptos"/>
        </w:rPr>
        <w:t xml:space="preserve"> testing environment or alternate location. </w:t>
      </w:r>
      <w:hyperlink r:id="rId20">
        <w:r w:rsidRPr="59C872B7">
          <w:rPr>
            <w:rStyle w:val="Hyperlink"/>
            <w:rFonts w:ascii="Aptos" w:eastAsia="Aptos" w:hAnsi="Aptos" w:cs="Aptos"/>
          </w:rPr>
          <w:t>class.wfu.edu+1</w:t>
        </w:r>
      </w:hyperlink>
    </w:p>
    <w:p w14:paraId="7D2B5F36" w14:textId="77777777" w:rsidR="005216C7" w:rsidRDefault="005216C7" w:rsidP="005216C7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Accessible classroom location and furniture (for mobility impairments). </w:t>
      </w:r>
      <w:hyperlink r:id="rId21">
        <w:r w:rsidRPr="59C872B7">
          <w:rPr>
            <w:rStyle w:val="Hyperlink"/>
            <w:rFonts w:ascii="Aptos" w:eastAsia="Aptos" w:hAnsi="Aptos" w:cs="Aptos"/>
          </w:rPr>
          <w:t>Educational Equity+1</w:t>
        </w:r>
      </w:hyperlink>
    </w:p>
    <w:p w14:paraId="03F094D4" w14:textId="77777777" w:rsidR="005216C7" w:rsidRDefault="005216C7" w:rsidP="005216C7">
      <w:pPr>
        <w:pStyle w:val="ListParagraph"/>
        <w:numPr>
          <w:ilvl w:val="0"/>
          <w:numId w:val="5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Visual schedule posted, clear transitions, reduce visual/ auditory distractions. </w:t>
      </w:r>
      <w:hyperlink r:id="rId22">
        <w:r w:rsidRPr="59C872B7">
          <w:rPr>
            <w:rStyle w:val="Hyperlink"/>
            <w:rFonts w:ascii="Aptos" w:eastAsia="Aptos" w:hAnsi="Aptos" w:cs="Aptos"/>
          </w:rPr>
          <w:t>Undivided</w:t>
        </w:r>
      </w:hyperlink>
    </w:p>
    <w:p w14:paraId="3F8A4662" w14:textId="77777777" w:rsidR="005216C7" w:rsidRDefault="005216C7" w:rsidP="005216C7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5. Assignments/Instructional Support</w:t>
      </w:r>
    </w:p>
    <w:p w14:paraId="36BAEE60" w14:textId="77777777" w:rsidR="005216C7" w:rsidRDefault="005216C7" w:rsidP="005216C7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extra time to complete homework or submit assignments without penalty. </w:t>
      </w:r>
      <w:hyperlink r:id="rId23">
        <w:r w:rsidRPr="59C872B7">
          <w:rPr>
            <w:rStyle w:val="Hyperlink"/>
            <w:rFonts w:ascii="Aptos" w:eastAsia="Aptos" w:hAnsi="Aptos" w:cs="Aptos"/>
          </w:rPr>
          <w:t>Undivided</w:t>
        </w:r>
      </w:hyperlink>
    </w:p>
    <w:p w14:paraId="3C57AB5F" w14:textId="77777777" w:rsidR="005216C7" w:rsidRDefault="005216C7" w:rsidP="005216C7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peer or adult note-taker, provide teacher’s notes. </w:t>
      </w:r>
      <w:hyperlink r:id="rId24">
        <w:r w:rsidRPr="59C872B7">
          <w:rPr>
            <w:rStyle w:val="Hyperlink"/>
            <w:rFonts w:ascii="Aptos" w:eastAsia="Aptos" w:hAnsi="Aptos" w:cs="Aptos"/>
          </w:rPr>
          <w:t>Educational Equity</w:t>
        </w:r>
      </w:hyperlink>
    </w:p>
    <w:p w14:paraId="0A5634D4" w14:textId="77777777" w:rsidR="005216C7" w:rsidRDefault="005216C7" w:rsidP="005216C7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manipulatives, concrete examples, sensory materials for younger/pre-K or fine motor/physical support. </w:t>
      </w:r>
      <w:hyperlink r:id="rId25">
        <w:proofErr w:type="spellStart"/>
        <w:r w:rsidRPr="59C872B7">
          <w:rPr>
            <w:rStyle w:val="Hyperlink"/>
            <w:rFonts w:ascii="Aptos" w:eastAsia="Aptos" w:hAnsi="Aptos" w:cs="Aptos"/>
          </w:rPr>
          <w:t>InfoHub</w:t>
        </w:r>
        <w:proofErr w:type="spellEnd"/>
      </w:hyperlink>
    </w:p>
    <w:p w14:paraId="28357046" w14:textId="77777777" w:rsidR="005216C7" w:rsidRDefault="005216C7" w:rsidP="005216C7">
      <w:pPr>
        <w:pStyle w:val="ListParagraph"/>
        <w:numPr>
          <w:ilvl w:val="0"/>
          <w:numId w:val="4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frequent descriptive feedback, check for understanding, prompt paraphrasing. </w:t>
      </w:r>
      <w:hyperlink r:id="rId26">
        <w:r w:rsidRPr="59C872B7">
          <w:rPr>
            <w:rStyle w:val="Hyperlink"/>
            <w:rFonts w:ascii="Aptos" w:eastAsia="Aptos" w:hAnsi="Aptos" w:cs="Aptos"/>
          </w:rPr>
          <w:t>Shape America</w:t>
        </w:r>
      </w:hyperlink>
    </w:p>
    <w:p w14:paraId="2520FD4E" w14:textId="77777777" w:rsidR="005216C7" w:rsidRDefault="005216C7" w:rsidP="005216C7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6. Behavioral/Support/Organizational</w:t>
      </w:r>
    </w:p>
    <w:p w14:paraId="7DA264EF" w14:textId="77777777" w:rsidR="005216C7" w:rsidRDefault="005216C7" w:rsidP="005216C7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Provide memory aids (checklists, visual timers, graphic organizers). </w:t>
      </w:r>
      <w:hyperlink r:id="rId27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5A072F97" w14:textId="77777777" w:rsidR="005216C7" w:rsidRDefault="005216C7" w:rsidP="005216C7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Use signals/cues for transitions or behavior expectations. </w:t>
      </w:r>
      <w:hyperlink r:id="rId28">
        <w:r w:rsidRPr="59C872B7">
          <w:rPr>
            <w:rStyle w:val="Hyperlink"/>
            <w:rFonts w:ascii="Aptos" w:eastAsia="Aptos" w:hAnsi="Aptos" w:cs="Aptos"/>
          </w:rPr>
          <w:t>Educational Equity</w:t>
        </w:r>
      </w:hyperlink>
    </w:p>
    <w:p w14:paraId="60B99CFA" w14:textId="77777777" w:rsidR="005216C7" w:rsidRDefault="005216C7" w:rsidP="005216C7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Develop study schedule, assist with organizational strategies. </w:t>
      </w:r>
      <w:hyperlink r:id="rId29">
        <w:r w:rsidRPr="59C872B7">
          <w:rPr>
            <w:rStyle w:val="Hyperlink"/>
            <w:rFonts w:ascii="Aptos" w:eastAsia="Aptos" w:hAnsi="Aptos" w:cs="Aptos"/>
          </w:rPr>
          <w:t>Educational Equity</w:t>
        </w:r>
      </w:hyperlink>
    </w:p>
    <w:p w14:paraId="4BC81CF4" w14:textId="77777777" w:rsidR="005216C7" w:rsidRDefault="005216C7" w:rsidP="005216C7">
      <w:pPr>
        <w:pStyle w:val="ListParagraph"/>
        <w:numPr>
          <w:ilvl w:val="0"/>
          <w:numId w:val="3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Allow movement breaks or alternate sensory supports for students with ADHD/sensory needs. </w:t>
      </w:r>
      <w:hyperlink r:id="rId30">
        <w:r w:rsidRPr="59C872B7">
          <w:rPr>
            <w:rStyle w:val="Hyperlink"/>
            <w:rFonts w:ascii="Aptos" w:eastAsia="Aptos" w:hAnsi="Aptos" w:cs="Aptos"/>
          </w:rPr>
          <w:t>Undivided</w:t>
        </w:r>
      </w:hyperlink>
    </w:p>
    <w:p w14:paraId="570B9953" w14:textId="77777777" w:rsidR="005216C7" w:rsidRDefault="005216C7" w:rsidP="005216C7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7. Assistive Technology</w:t>
      </w:r>
    </w:p>
    <w:p w14:paraId="7305F970" w14:textId="77777777" w:rsidR="005216C7" w:rsidRDefault="005216C7" w:rsidP="005216C7">
      <w:pPr>
        <w:pStyle w:val="ListParagraph"/>
        <w:numPr>
          <w:ilvl w:val="0"/>
          <w:numId w:val="2"/>
        </w:numPr>
        <w:spacing w:before="240" w:after="240" w:line="279" w:lineRule="auto"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</w:rPr>
        <w:t xml:space="preserve">Text-to‐speech, speech recognition software, alternative keyboards/input devices. </w:t>
      </w:r>
      <w:hyperlink r:id="rId31">
        <w:r w:rsidRPr="59C872B7">
          <w:rPr>
            <w:rStyle w:val="Hyperlink"/>
            <w:rFonts w:ascii="Aptos" w:eastAsia="Aptos" w:hAnsi="Aptos" w:cs="Aptos"/>
          </w:rPr>
          <w:t>educationadvanced.com+1</w:t>
        </w:r>
      </w:hyperlink>
    </w:p>
    <w:p w14:paraId="473F3A4B" w14:textId="77777777" w:rsidR="005216C7" w:rsidRDefault="005216C7" w:rsidP="005216C7"/>
    <w:p w14:paraId="5FAC2BC8" w14:textId="77777777" w:rsidR="005216C7" w:rsidRDefault="005216C7" w:rsidP="005216C7"/>
    <w:p w14:paraId="39CC0653" w14:textId="77777777" w:rsidR="00AB17DD" w:rsidRDefault="00AB17DD"/>
    <w:sectPr w:rsidR="00AB17DD" w:rsidSect="005349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3794"/>
    <w:multiLevelType w:val="hybridMultilevel"/>
    <w:tmpl w:val="35CC3546"/>
    <w:lvl w:ilvl="0" w:tplc="256E5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68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66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04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E0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6D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ED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CB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875B3"/>
    <w:multiLevelType w:val="hybridMultilevel"/>
    <w:tmpl w:val="232C9D68"/>
    <w:lvl w:ilvl="0" w:tplc="23783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0A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E3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C0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CF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E0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0E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E8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EA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A347B"/>
    <w:multiLevelType w:val="hybridMultilevel"/>
    <w:tmpl w:val="7AE2946A"/>
    <w:lvl w:ilvl="0" w:tplc="539E3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44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C3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E0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C8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0A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CC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A7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60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68901"/>
    <w:multiLevelType w:val="hybridMultilevel"/>
    <w:tmpl w:val="94587C52"/>
    <w:lvl w:ilvl="0" w:tplc="F6C20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A8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2C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E0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A7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02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4F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C2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A6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0625E"/>
    <w:multiLevelType w:val="hybridMultilevel"/>
    <w:tmpl w:val="24D678C0"/>
    <w:lvl w:ilvl="0" w:tplc="D47C1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EE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02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4E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20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2C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8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A0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20364"/>
    <w:multiLevelType w:val="multilevel"/>
    <w:tmpl w:val="6EF4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1D3D6"/>
    <w:multiLevelType w:val="hybridMultilevel"/>
    <w:tmpl w:val="F2C617A8"/>
    <w:lvl w:ilvl="0" w:tplc="CF269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C7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E7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EB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5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89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84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E0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A6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5BE83"/>
    <w:multiLevelType w:val="hybridMultilevel"/>
    <w:tmpl w:val="3E1036D6"/>
    <w:lvl w:ilvl="0" w:tplc="298C3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82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4C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28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EC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C2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61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2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660960">
    <w:abstractNumId w:val="5"/>
  </w:num>
  <w:num w:numId="2" w16cid:durableId="940603925">
    <w:abstractNumId w:val="7"/>
  </w:num>
  <w:num w:numId="3" w16cid:durableId="1747074532">
    <w:abstractNumId w:val="4"/>
  </w:num>
  <w:num w:numId="4" w16cid:durableId="392892890">
    <w:abstractNumId w:val="3"/>
  </w:num>
  <w:num w:numId="5" w16cid:durableId="285075">
    <w:abstractNumId w:val="1"/>
  </w:num>
  <w:num w:numId="6" w16cid:durableId="1999573126">
    <w:abstractNumId w:val="2"/>
  </w:num>
  <w:num w:numId="7" w16cid:durableId="1823547415">
    <w:abstractNumId w:val="0"/>
  </w:num>
  <w:num w:numId="8" w16cid:durableId="816264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1C"/>
    <w:rsid w:val="00001D2C"/>
    <w:rsid w:val="000103DF"/>
    <w:rsid w:val="000C1707"/>
    <w:rsid w:val="001269F9"/>
    <w:rsid w:val="001A2D1C"/>
    <w:rsid w:val="001A682C"/>
    <w:rsid w:val="001B1D7A"/>
    <w:rsid w:val="001B50CD"/>
    <w:rsid w:val="001E5079"/>
    <w:rsid w:val="001F1E5D"/>
    <w:rsid w:val="001F44A8"/>
    <w:rsid w:val="001F4B05"/>
    <w:rsid w:val="001F7BE1"/>
    <w:rsid w:val="002368D3"/>
    <w:rsid w:val="0025311D"/>
    <w:rsid w:val="00281853"/>
    <w:rsid w:val="00282564"/>
    <w:rsid w:val="00295655"/>
    <w:rsid w:val="00324F71"/>
    <w:rsid w:val="004663D3"/>
    <w:rsid w:val="005216C7"/>
    <w:rsid w:val="0053499D"/>
    <w:rsid w:val="00557E4B"/>
    <w:rsid w:val="006A1D5F"/>
    <w:rsid w:val="006B1969"/>
    <w:rsid w:val="006D62AA"/>
    <w:rsid w:val="006F2E92"/>
    <w:rsid w:val="006F31E2"/>
    <w:rsid w:val="0071254C"/>
    <w:rsid w:val="00764BD4"/>
    <w:rsid w:val="007657DB"/>
    <w:rsid w:val="008419E6"/>
    <w:rsid w:val="00867A12"/>
    <w:rsid w:val="00880207"/>
    <w:rsid w:val="008F441C"/>
    <w:rsid w:val="009A346D"/>
    <w:rsid w:val="00A44D55"/>
    <w:rsid w:val="00AB17DD"/>
    <w:rsid w:val="00AC6AD0"/>
    <w:rsid w:val="00BA7DAA"/>
    <w:rsid w:val="00BE41E1"/>
    <w:rsid w:val="00C13EA4"/>
    <w:rsid w:val="00C554CA"/>
    <w:rsid w:val="00C9690E"/>
    <w:rsid w:val="00D04104"/>
    <w:rsid w:val="00D51431"/>
    <w:rsid w:val="00D71D58"/>
    <w:rsid w:val="00E906C8"/>
    <w:rsid w:val="00E91FAE"/>
    <w:rsid w:val="00EA6911"/>
    <w:rsid w:val="00F00F95"/>
    <w:rsid w:val="00F30C5E"/>
    <w:rsid w:val="00F57C41"/>
    <w:rsid w:val="00F95CA0"/>
    <w:rsid w:val="00F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543BA85"/>
  <w15:chartTrackingRefBased/>
  <w15:docId w15:val="{1F83C8F6-2B14-4501-BCCC-D17F8452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2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2D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D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D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D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D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16C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entcenterhub.org/accommodations/?utm_source=chatgpt.com" TargetMode="External"/><Relationship Id="rId18" Type="http://schemas.openxmlformats.org/officeDocument/2006/relationships/hyperlink" Target="https://www.educationadvanced.com/blog/list-of-accommodations-for-students-with-disabilities?utm_source=chatgpt.com" TargetMode="External"/><Relationship Id="rId26" Type="http://schemas.openxmlformats.org/officeDocument/2006/relationships/hyperlink" Target="https://www.shapeamerica.org/Common/Uploaded%20files/uploads/healthmovesminds/resources/education-materials/additional-materials/List-of-Accommodations-and-Modifications.pdf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quity.psu.edu/offices/student-disability-resources/faculty/common-accommodations?utm_source=chatgpt.com" TargetMode="External"/><Relationship Id="rId7" Type="http://schemas.openxmlformats.org/officeDocument/2006/relationships/hyperlink" Target="https://equity.psu.edu/offices/student-disability-resources/faculty/common-accommodations?utm_source=chatgpt.com" TargetMode="External"/><Relationship Id="rId12" Type="http://schemas.openxmlformats.org/officeDocument/2006/relationships/hyperlink" Target="https://www.educationadvanced.com/blog/list-of-accommodations-for-students-with-disabilities?utm_source=chatgpt.com" TargetMode="External"/><Relationship Id="rId17" Type="http://schemas.openxmlformats.org/officeDocument/2006/relationships/hyperlink" Target="https://www.educationadvanced.com/blog/list-of-accommodations-for-students-with-disabilities?utm_source=chatgpt.com" TargetMode="External"/><Relationship Id="rId25" Type="http://schemas.openxmlformats.org/officeDocument/2006/relationships/hyperlink" Target="https://infohub.nyced.org/in-our-schools/working-with-nycps/special-education-providers/preschool-providers/list-of-accommodations-and-modifications?utm_source=chatgpt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ducationadvanced.com/blog/list-of-accommodations-for-students-with-disabilities?utm_source=chatgpt.com" TargetMode="External"/><Relationship Id="rId20" Type="http://schemas.openxmlformats.org/officeDocument/2006/relationships/hyperlink" Target="https://class.wfu.edu/student-disability-services/student-accommodations/examples-of-accommodations/?utm_source=chatgpt.com" TargetMode="External"/><Relationship Id="rId29" Type="http://schemas.openxmlformats.org/officeDocument/2006/relationships/hyperlink" Target="https://equity.psu.edu/offices/student-disability-resources/faculty/common-accommodations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quity.psu.edu/offices/student-disability-resources/faculty/common-accommodations?utm_source=chatgpt.com" TargetMode="External"/><Relationship Id="rId11" Type="http://schemas.openxmlformats.org/officeDocument/2006/relationships/hyperlink" Target="https://www.educationadvanced.com/blog/list-of-accommodations-for-students-with-disabilities?utm_source=chatgpt.com" TargetMode="External"/><Relationship Id="rId24" Type="http://schemas.openxmlformats.org/officeDocument/2006/relationships/hyperlink" Target="https://equity.psu.edu/offices/student-disability-resources/faculty/common-accommodations?utm_source=chatgpt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educationadvanced.com/blog/list-of-accommodations-for-students-with-disabilities?utm_source=chatgpt.com" TargetMode="External"/><Relationship Id="rId15" Type="http://schemas.openxmlformats.org/officeDocument/2006/relationships/hyperlink" Target="https://equity.psu.edu/offices/student-disability-resources/faculty/common-accommodations?utm_source=chatgpt.com" TargetMode="External"/><Relationship Id="rId23" Type="http://schemas.openxmlformats.org/officeDocument/2006/relationships/hyperlink" Target="https://undivided.io/resources/list-of-accommodations-for-ieps-and-504s-210?utm_source=chatgpt.com" TargetMode="External"/><Relationship Id="rId28" Type="http://schemas.openxmlformats.org/officeDocument/2006/relationships/hyperlink" Target="https://equity.psu.edu/offices/student-disability-resources/faculty/common-accommodations?utm_source=chatgpt.com" TargetMode="External"/><Relationship Id="rId10" Type="http://schemas.openxmlformats.org/officeDocument/2006/relationships/hyperlink" Target="https://infohub.nyced.org/in-our-schools/working-with-nycps/special-education-providers/preschool-providers/list-of-accommodations-and-modifications?utm_source=chatgpt.com" TargetMode="External"/><Relationship Id="rId19" Type="http://schemas.openxmlformats.org/officeDocument/2006/relationships/hyperlink" Target="https://equity.psu.edu/offices/student-disability-resources/faculty/common-accommodations?utm_source=chatgpt.com" TargetMode="External"/><Relationship Id="rId31" Type="http://schemas.openxmlformats.org/officeDocument/2006/relationships/hyperlink" Target="https://www.educationadvanced.com/blog/list-of-accommodations-for-students-with-disabilities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advanced.com/blog/list-of-accommodations-for-students-with-disabilities?utm_source=chatgpt.com" TargetMode="External"/><Relationship Id="rId14" Type="http://schemas.openxmlformats.org/officeDocument/2006/relationships/hyperlink" Target="https://equity.psu.edu/offices/student-disability-resources/faculty/common-accommodations?utm_source=chatgpt.com" TargetMode="External"/><Relationship Id="rId22" Type="http://schemas.openxmlformats.org/officeDocument/2006/relationships/hyperlink" Target="https://undivided.io/resources/list-of-accommodations-for-ieps-and-504s-210?utm_source=chatgpt.com" TargetMode="External"/><Relationship Id="rId27" Type="http://schemas.openxmlformats.org/officeDocument/2006/relationships/hyperlink" Target="https://www.educationadvanced.com/blog/list-of-accommodations-for-students-with-disabilities?utm_source=chatgpt.com" TargetMode="External"/><Relationship Id="rId30" Type="http://schemas.openxmlformats.org/officeDocument/2006/relationships/hyperlink" Target="https://undivided.io/resources/list-of-accommodations-for-ieps-and-504s-210?utm_source=chatgpt.com" TargetMode="External"/><Relationship Id="rId8" Type="http://schemas.openxmlformats.org/officeDocument/2006/relationships/hyperlink" Target="https://www.educationadvanced.com/blog/list-of-accommodations-for-students-with-disabilities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1478</Words>
  <Characters>8427</Characters>
  <Application>Microsoft Office Word</Application>
  <DocSecurity>0</DocSecurity>
  <Lines>70</Lines>
  <Paragraphs>19</Paragraphs>
  <ScaleCrop>false</ScaleCrop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Sharfudeen, Kasim</cp:lastModifiedBy>
  <cp:revision>3</cp:revision>
  <dcterms:created xsi:type="dcterms:W3CDTF">2025-12-01T12:08:00Z</dcterms:created>
  <dcterms:modified xsi:type="dcterms:W3CDTF">2025-12-01T12:08:00Z</dcterms:modified>
</cp:coreProperties>
</file>